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99D95" w14:textId="5B503654" w:rsidR="009A4C74" w:rsidRDefault="009A4C74" w:rsidP="009A4C74">
      <w:pPr>
        <w:pStyle w:val="Ttulo1"/>
      </w:pPr>
      <w:r>
        <w:rPr>
          <w:noProof/>
        </w:rPr>
        <w:drawing>
          <wp:inline distT="0" distB="0" distL="0" distR="0" wp14:anchorId="2F4123A3" wp14:editId="5CD34884">
            <wp:extent cx="1384300" cy="919791"/>
            <wp:effectExtent l="0" t="0" r="6350" b="0"/>
            <wp:docPr id="1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, nombre de la empresa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157" cy="923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90C92" w14:textId="153FD060" w:rsidR="00037E5B" w:rsidRDefault="005446EB" w:rsidP="00037E5B">
      <w:pPr>
        <w:pStyle w:val="Ttulo1"/>
        <w:jc w:val="center"/>
      </w:pPr>
      <w:r>
        <w:t xml:space="preserve">Pauta de postulación al </w:t>
      </w:r>
      <w:r w:rsidRPr="005446EB">
        <w:t>CONCURSO GRC– ANID de Objetivos de Desarrollo Sostenible (ODS), convocatoria 2022</w:t>
      </w:r>
      <w:r>
        <w:t xml:space="preserve"> – </w:t>
      </w:r>
    </w:p>
    <w:p w14:paraId="5D168DC9" w14:textId="64B86935" w:rsidR="005446EB" w:rsidRDefault="005446EB" w:rsidP="00037E5B">
      <w:pPr>
        <w:pStyle w:val="Ttulo1"/>
        <w:jc w:val="center"/>
      </w:pPr>
      <w:r>
        <w:t>Universidad de Chile</w:t>
      </w:r>
    </w:p>
    <w:p w14:paraId="060ABFE1" w14:textId="656FC0CD" w:rsidR="005446EB" w:rsidRDefault="005446EB"/>
    <w:p w14:paraId="1F7E5D3C" w14:textId="4904505A" w:rsidR="004910E0" w:rsidRDefault="005446EB" w:rsidP="00D17BC4">
      <w:pPr>
        <w:jc w:val="both"/>
      </w:pPr>
      <w:r>
        <w:t xml:space="preserve">Introducción: Este concurso fomentado por el </w:t>
      </w:r>
      <w:r w:rsidRPr="005446EB">
        <w:t>Global Research Council</w:t>
      </w:r>
      <w:r w:rsidR="002047FE">
        <w:t xml:space="preserve"> (CGR)</w:t>
      </w:r>
      <w:r>
        <w:t xml:space="preserve">, </w:t>
      </w:r>
      <w:r w:rsidR="004910E0">
        <w:t xml:space="preserve">para fomentar investigación en algunos temas de los Objetivos de Desarrollo Sostenible (ODS) de Nacionales Unidas. </w:t>
      </w:r>
    </w:p>
    <w:p w14:paraId="0B445CCE" w14:textId="3E405BDD" w:rsidR="005446EB" w:rsidRDefault="004910E0" w:rsidP="00D17BC4">
      <w:pPr>
        <w:jc w:val="both"/>
      </w:pPr>
      <w:r>
        <w:t>Son elegibles 11 países</w:t>
      </w:r>
      <w:r>
        <w:rPr>
          <w:rStyle w:val="Refdenotaalpie"/>
        </w:rPr>
        <w:footnoteReference w:id="1"/>
      </w:r>
      <w:r>
        <w:t xml:space="preserve"> para conformar consorcios, y ellos </w:t>
      </w:r>
      <w:r w:rsidR="005446EB">
        <w:t xml:space="preserve">financian la participación local de este concurso. En el caso de Chile es ANID </w:t>
      </w:r>
      <w:r>
        <w:t xml:space="preserve">que </w:t>
      </w:r>
      <w:r w:rsidR="005446EB">
        <w:t xml:space="preserve">dispone de un presupuesto </w:t>
      </w:r>
      <w:r w:rsidR="00037E5B">
        <w:t>por proyecto</w:t>
      </w:r>
      <w:r w:rsidR="005446EB">
        <w:t xml:space="preserve"> de 100 millones de pesos</w:t>
      </w:r>
      <w:r w:rsidR="00D17BC4">
        <w:t xml:space="preserve"> en total, con un máximo de 50 millones anuales</w:t>
      </w:r>
      <w:r>
        <w:t xml:space="preserve"> para máximo 24 meses de ejecución. El concurso permite hasta 48 meses, pero la Anid no cubre el periodo completo.</w:t>
      </w:r>
    </w:p>
    <w:p w14:paraId="46110D6B" w14:textId="28D57323" w:rsidR="00FC23B7" w:rsidRDefault="00FC23B7" w:rsidP="00FC23B7">
      <w:pPr>
        <w:jc w:val="both"/>
      </w:pPr>
      <w:r>
        <w:t>Las propuestas que soliciten financiamiento a través de esta convocatoria deben basarse en proyectos de investigación y/o innovación existentes o recientemente finalizados (a partir del año 2017 o posteriores), financiados por ANID</w:t>
      </w:r>
      <w:r w:rsidR="00AA159C">
        <w:t>.</w:t>
      </w:r>
    </w:p>
    <w:p w14:paraId="4AC245C3" w14:textId="41DE32D9" w:rsidR="00D17BC4" w:rsidRDefault="00D17BC4" w:rsidP="00D17BC4">
      <w:pPr>
        <w:jc w:val="both"/>
      </w:pPr>
      <w:r>
        <w:t>Temas elegibles:</w:t>
      </w:r>
    </w:p>
    <w:p w14:paraId="2F6302CB" w14:textId="77777777" w:rsidR="00474E87" w:rsidRDefault="00474E87" w:rsidP="00474E87">
      <w:pPr>
        <w:pStyle w:val="Sinespaciado"/>
        <w:jc w:val="both"/>
      </w:pPr>
      <w:r>
        <w:t xml:space="preserve">Cada propuesta debe abordar un máximo de dos de las siguientes áreas de investigación o desafíos: - Bienestar humano y capacidades (Human well-being and capabilities). </w:t>
      </w:r>
    </w:p>
    <w:p w14:paraId="2E30D31E" w14:textId="77777777" w:rsidR="00474E87" w:rsidRDefault="00474E87" w:rsidP="00474E87">
      <w:pPr>
        <w:pStyle w:val="Sinespaciado"/>
        <w:jc w:val="both"/>
      </w:pPr>
      <w:r>
        <w:t xml:space="preserve">- Economías sostenibles y justas (Sustainable and just economies). </w:t>
      </w:r>
    </w:p>
    <w:p w14:paraId="3FC85129" w14:textId="77777777" w:rsidR="00474E87" w:rsidRDefault="00474E87" w:rsidP="00474E87">
      <w:pPr>
        <w:pStyle w:val="Sinespaciado"/>
        <w:jc w:val="both"/>
      </w:pPr>
      <w:r>
        <w:t xml:space="preserve">- Sistemas alimentarios y patrones de nutrición (Food systems and nutrition patterns). </w:t>
      </w:r>
    </w:p>
    <w:p w14:paraId="2AB812E2" w14:textId="77777777" w:rsidR="00474E87" w:rsidRDefault="00474E87" w:rsidP="00474E87">
      <w:pPr>
        <w:pStyle w:val="Sinespaciado"/>
        <w:jc w:val="both"/>
      </w:pPr>
      <w:r>
        <w:t xml:space="preserve">- Descarbonización energética con acceso universal (Energy decarbonization with universal access). - Desarrollo urbano y periurbano (Urban and peri-urban development). </w:t>
      </w:r>
    </w:p>
    <w:p w14:paraId="04518E25" w14:textId="64C03D89" w:rsidR="00D17BC4" w:rsidRDefault="00474E87" w:rsidP="00474E87">
      <w:pPr>
        <w:pStyle w:val="Sinespaciado"/>
        <w:jc w:val="both"/>
      </w:pPr>
      <w:r>
        <w:t>- Bienes comunes ambientales globales (Global environmental commons).</w:t>
      </w:r>
    </w:p>
    <w:p w14:paraId="3E058EE1" w14:textId="77777777" w:rsidR="00474E87" w:rsidRDefault="00474E87" w:rsidP="00474E87">
      <w:pPr>
        <w:pStyle w:val="Sinespaciado"/>
        <w:jc w:val="both"/>
      </w:pPr>
    </w:p>
    <w:p w14:paraId="322809F1" w14:textId="76D56B44" w:rsidR="00D17BC4" w:rsidRDefault="00D17BC4" w:rsidP="00D17BC4">
      <w:pPr>
        <w:jc w:val="both"/>
      </w:pPr>
      <w:r>
        <w:t>Forma de postulación:</w:t>
      </w:r>
    </w:p>
    <w:p w14:paraId="7480F66D" w14:textId="1DD1D0B1" w:rsidR="00D17BC4" w:rsidRDefault="00D17BC4" w:rsidP="00D17BC4">
      <w:pPr>
        <w:jc w:val="both"/>
      </w:pPr>
      <w:r>
        <w:t xml:space="preserve">Para postular se debe presentar una propuesta consorciada internacional </w:t>
      </w:r>
      <w:r w:rsidR="00474E87">
        <w:t>con mínimo 3 y máximo 6 países, de los 11 elegibles. El</w:t>
      </w:r>
      <w:r w:rsidR="007F0A0D">
        <w:t>(la)</w:t>
      </w:r>
      <w:r w:rsidR="00474E87">
        <w:t xml:space="preserve"> líder del consorcio debe presentar inicialmente una Nota </w:t>
      </w:r>
      <w:r w:rsidR="00037E5B">
        <w:t>Conceptual (Concept Note)</w:t>
      </w:r>
      <w:r w:rsidR="00474E87">
        <w:t xml:space="preserve"> y si se solicita posteriormente</w:t>
      </w:r>
      <w:r w:rsidR="00CD1DFA">
        <w:t>,</w:t>
      </w:r>
      <w:r w:rsidR="00474E87">
        <w:t xml:space="preserve"> la Propuesta </w:t>
      </w:r>
      <w:r w:rsidR="00037E5B">
        <w:t>Completa (Full proposal)</w:t>
      </w:r>
      <w:r w:rsidR="00474E87">
        <w:t>.</w:t>
      </w:r>
      <w:r w:rsidR="007F0A0D">
        <w:t xml:space="preserve"> En el caso de Chile, se debe definir un Investigador(a) Nacional Principal/Beneficiario, quien será el contacto con la ANID</w:t>
      </w:r>
      <w:r w:rsidR="009A4C74">
        <w:t xml:space="preserve"> y la </w:t>
      </w:r>
      <w:r w:rsidR="009A4C74" w:rsidRPr="009A4C74">
        <w:t>Institución Nacional Principal Beneficiaria en Chile</w:t>
      </w:r>
      <w:r w:rsidR="009A4C74">
        <w:t xml:space="preserve"> será quien reciba los recursos</w:t>
      </w:r>
      <w:r w:rsidR="007F0A0D">
        <w:t>.</w:t>
      </w:r>
      <w:r w:rsidR="00FC23B7">
        <w:t xml:space="preserve"> Pueden existir Instituciones Nacionales Asociadas, pero ellas no reciben financiamiento.</w:t>
      </w:r>
    </w:p>
    <w:p w14:paraId="15E3558B" w14:textId="1C301EF0" w:rsidR="00770F83" w:rsidRDefault="00770F83" w:rsidP="00D17BC4">
      <w:pPr>
        <w:jc w:val="both"/>
      </w:pPr>
      <w:r>
        <w:lastRenderedPageBreak/>
        <w:t xml:space="preserve">Para que ANID tenga registro de la postulación, se debe enviar una carta de apoyo, firmada por la Vicerrectoría de Investigación y Desarrollo (VID), la que se obtiene hasta el día </w:t>
      </w:r>
      <w:r w:rsidRPr="00FE6B87">
        <w:rPr>
          <w:b/>
          <w:bCs/>
        </w:rPr>
        <w:t>22 de agosto</w:t>
      </w:r>
      <w:r w:rsidR="00FE6B87" w:rsidRPr="00FE6B87">
        <w:rPr>
          <w:b/>
          <w:bCs/>
        </w:rPr>
        <w:t xml:space="preserve"> de 2022</w:t>
      </w:r>
      <w:r>
        <w:t xml:space="preserve">, </w:t>
      </w:r>
      <w:r w:rsidR="009C056F">
        <w:t>a Leonardo Reyes, e-mail</w:t>
      </w:r>
      <w:r>
        <w:t xml:space="preserve">  </w:t>
      </w:r>
      <w:hyperlink r:id="rId8" w:history="1">
        <w:r w:rsidRPr="00F47A79">
          <w:rPr>
            <w:rStyle w:val="Hipervnculo"/>
          </w:rPr>
          <w:t>lreyes@uchile.cl</w:t>
        </w:r>
      </w:hyperlink>
      <w:r>
        <w:t xml:space="preserve"> . Para obtener la carta desde la VID se debe enviar el mismo formato de carta firmado por el(la) Decano(a)/Director(a) de Instituto u Hospital, junto a un resumen de la Nota Conceptual que identifique a las instituciones participantes en el consorcio</w:t>
      </w:r>
      <w:r w:rsidR="00FE6B87">
        <w:t>,</w:t>
      </w:r>
      <w:r>
        <w:t xml:space="preserve"> el(los) investigadores</w:t>
      </w:r>
      <w:r w:rsidR="00037E5B">
        <w:t>(as) de la Universidad de Chile</w:t>
      </w:r>
      <w:r w:rsidR="00FE6B87">
        <w:t xml:space="preserve"> y los ODS que aplican a la propuesta.</w:t>
      </w:r>
    </w:p>
    <w:p w14:paraId="188E90EE" w14:textId="3ACB1922" w:rsidR="005446EB" w:rsidRDefault="00037E5B" w:rsidP="00037E5B">
      <w:pPr>
        <w:jc w:val="both"/>
      </w:pPr>
      <w:r>
        <w:t xml:space="preserve">Se solicita leer </w:t>
      </w:r>
      <w:r w:rsidR="00470C76">
        <w:t>con</w:t>
      </w:r>
      <w:r>
        <w:t xml:space="preserve"> detención las bases </w:t>
      </w:r>
      <w:r w:rsidR="00470C76">
        <w:t xml:space="preserve">tanto internacional, como la nacional, </w:t>
      </w:r>
      <w:r>
        <w:t xml:space="preserve">en los </w:t>
      </w:r>
      <w:r w:rsidR="00E8595A">
        <w:t>enlaces</w:t>
      </w:r>
      <w:r>
        <w:t xml:space="preserve"> indicados a continuación</w:t>
      </w:r>
      <w:r w:rsidR="00470C76">
        <w:t>:</w:t>
      </w:r>
    </w:p>
    <w:p w14:paraId="5D6DA917" w14:textId="77777777" w:rsidR="00470C76" w:rsidRDefault="00000000" w:rsidP="00470C76">
      <w:hyperlink r:id="rId9" w:history="1">
        <w:r w:rsidR="00470C76" w:rsidRPr="00F47A79">
          <w:rPr>
            <w:rStyle w:val="Hipervnculo"/>
          </w:rPr>
          <w:t>https://www.nrf.ac.za/sustainable-development-goals-sdgs-collaborative-funding-call/</w:t>
        </w:r>
      </w:hyperlink>
    </w:p>
    <w:p w14:paraId="4827490A" w14:textId="6C1F065D" w:rsidR="00A61D92" w:rsidRDefault="00000000">
      <w:hyperlink r:id="rId10" w:history="1">
        <w:r w:rsidR="005446EB" w:rsidRPr="00F47A79">
          <w:rPr>
            <w:rStyle w:val="Hipervnculo"/>
          </w:rPr>
          <w:t>https://www.anid.cl/concursos/concurso/?id=1370</w:t>
        </w:r>
      </w:hyperlink>
    </w:p>
    <w:p w14:paraId="0BA11AD5" w14:textId="77777777" w:rsidR="005446EB" w:rsidRDefault="005446EB"/>
    <w:p w14:paraId="3FEEBDD0" w14:textId="77777777" w:rsidR="005446EB" w:rsidRDefault="005446EB"/>
    <w:sectPr w:rsidR="005446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BA3F6" w14:textId="77777777" w:rsidR="00813092" w:rsidRDefault="00813092" w:rsidP="004910E0">
      <w:pPr>
        <w:spacing w:after="0" w:line="240" w:lineRule="auto"/>
      </w:pPr>
      <w:r>
        <w:separator/>
      </w:r>
    </w:p>
  </w:endnote>
  <w:endnote w:type="continuationSeparator" w:id="0">
    <w:p w14:paraId="16982E87" w14:textId="77777777" w:rsidR="00813092" w:rsidRDefault="00813092" w:rsidP="0049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3A2AE" w14:textId="77777777" w:rsidR="00813092" w:rsidRDefault="00813092" w:rsidP="004910E0">
      <w:pPr>
        <w:spacing w:after="0" w:line="240" w:lineRule="auto"/>
      </w:pPr>
      <w:r>
        <w:separator/>
      </w:r>
    </w:p>
  </w:footnote>
  <w:footnote w:type="continuationSeparator" w:id="0">
    <w:p w14:paraId="49938FDB" w14:textId="77777777" w:rsidR="00813092" w:rsidRDefault="00813092" w:rsidP="004910E0">
      <w:pPr>
        <w:spacing w:after="0" w:line="240" w:lineRule="auto"/>
      </w:pPr>
      <w:r>
        <w:continuationSeparator/>
      </w:r>
    </w:p>
  </w:footnote>
  <w:footnote w:id="1">
    <w:p w14:paraId="036DC933" w14:textId="696CF29F" w:rsidR="004910E0" w:rsidRDefault="004910E0" w:rsidP="009C056F">
      <w:pPr>
        <w:pStyle w:val="Textonotapie"/>
      </w:pPr>
      <w:r>
        <w:rPr>
          <w:rStyle w:val="Refdenotaalpie"/>
        </w:rPr>
        <w:footnoteRef/>
      </w:r>
      <w:r>
        <w:t xml:space="preserve"> Chile, China, Costa de Marfil, Kenia, Noruega, Países Bajos, Sudáfrica, Suiza, Suecia, Tanzania, y Turquía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EB"/>
    <w:rsid w:val="00037E5B"/>
    <w:rsid w:val="002047FE"/>
    <w:rsid w:val="002D0B90"/>
    <w:rsid w:val="00470C76"/>
    <w:rsid w:val="00474E87"/>
    <w:rsid w:val="004910E0"/>
    <w:rsid w:val="005262DB"/>
    <w:rsid w:val="005446EB"/>
    <w:rsid w:val="00705D59"/>
    <w:rsid w:val="00770F83"/>
    <w:rsid w:val="007F0A0D"/>
    <w:rsid w:val="00813092"/>
    <w:rsid w:val="008477CC"/>
    <w:rsid w:val="009A4C74"/>
    <w:rsid w:val="009C056F"/>
    <w:rsid w:val="00AA159C"/>
    <w:rsid w:val="00C41E0E"/>
    <w:rsid w:val="00CD1DFA"/>
    <w:rsid w:val="00D17BC4"/>
    <w:rsid w:val="00E8595A"/>
    <w:rsid w:val="00FC23B7"/>
    <w:rsid w:val="00FE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BD085"/>
  <w15:chartTrackingRefBased/>
  <w15:docId w15:val="{2F83ABB0-4FB8-4B4F-92AB-5361ABD3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7E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446E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446EB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474E8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037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910E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910E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910E0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91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10E0"/>
  </w:style>
  <w:style w:type="paragraph" w:styleId="Piedepgina">
    <w:name w:val="footer"/>
    <w:basedOn w:val="Normal"/>
    <w:link w:val="PiedepginaCar"/>
    <w:uiPriority w:val="99"/>
    <w:unhideWhenUsed/>
    <w:rsid w:val="00491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eyes@uchile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anid.cl/concursos/concurso/?id=13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rf.ac.za/sustainable-development-goals-sdgs-collaborative-funding-cal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BE415-D481-4F40-A86A-8129DBB61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487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Cristian Reyes Romero (lreyes)</dc:creator>
  <cp:keywords/>
  <dc:description/>
  <cp:lastModifiedBy>Leonardo Cristian Reyes Romero (lreyes)</cp:lastModifiedBy>
  <cp:revision>15</cp:revision>
  <dcterms:created xsi:type="dcterms:W3CDTF">2022-07-21T14:07:00Z</dcterms:created>
  <dcterms:modified xsi:type="dcterms:W3CDTF">2022-07-21T16:27:00Z</dcterms:modified>
</cp:coreProperties>
</file>